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A0" w:rsidRPr="00976E78" w:rsidRDefault="00390848" w:rsidP="0050184C">
      <w:pPr>
        <w:spacing w:after="0"/>
        <w:jc w:val="both"/>
        <w:rPr>
          <w:b/>
          <w:sz w:val="24"/>
          <w:szCs w:val="24"/>
          <w:rFonts w:ascii="Arial" w:hAnsi="Arial" w:cs="Arial"/>
        </w:rPr>
      </w:pPr>
      <w:bookmarkStart w:id="0" w:name="_Toc487702959"/>
      <w:r>
        <w:rPr>
          <w:b/>
          <w:sz w:val="24"/>
          <w:rFonts w:ascii="Arial" w:hAnsi="Arial"/>
        </w:rPr>
        <w:t xml:space="preserve">Concept da basa per il SCI </w:t>
      </w:r>
      <w:bookmarkEnd w:id="0"/>
      <w:r>
        <w:rPr>
          <w:b/>
          <w:sz w:val="24"/>
          <w:rFonts w:ascii="Arial" w:hAnsi="Arial"/>
        </w:rPr>
        <w:t xml:space="preserve">- model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8C00E2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Situaziun da partenza</w:t>
      </w:r>
    </w:p>
    <w:p w:rsidR="001E3032" w:rsidRPr="00976E78" w:rsidRDefault="001E3032" w:rsidP="0050184C">
      <w:pPr>
        <w:spacing w:after="0"/>
        <w:jc w:val="both"/>
        <w:rPr>
          <w:rFonts w:ascii="Arial" w:hAnsi="Arial" w:cs="Arial"/>
        </w:rPr>
      </w:pPr>
    </w:p>
    <w:p w:rsidR="004A315D" w:rsidRPr="00976E78" w:rsidRDefault="00AA592D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Resguardond la relaziun tranter ils custs ed il niz duai la vischnanca da </w:t>
      </w:r>
      <w:r>
        <w:rPr>
          <w:highlight w:val="yellow"/>
          <w:rFonts w:ascii="Arial" w:hAnsi="Arial"/>
        </w:rPr>
        <w:t xml:space="preserve">XXX</w:t>
      </w:r>
      <w:r>
        <w:rPr>
          <w:rFonts w:ascii="Arial" w:hAnsi="Arial"/>
        </w:rPr>
        <w:t xml:space="preserve"> disponer d'in sistem da controlla intern (SCI) cunvegnent ed orientà a las ristgas.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En il focus dal SCI stattan en spezial las ristgas operativas dals process da lavur essenzials ch'èn relevants per las finanzas.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Ensemen cun la persuna ch'è incumbensada cun il SCI definescha la suprastanza communala las pretensiuns e procura per las controllas necessarias per realisar il SCI en moda efficazia.</w:t>
      </w:r>
    </w:p>
    <w:p w:rsidR="004A315D" w:rsidRPr="00976E78" w:rsidRDefault="004A315D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6A546E" w:rsidRPr="00976E78" w:rsidRDefault="006A546E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Finamiras</w:t>
      </w:r>
    </w:p>
    <w:p w:rsidR="004079F7" w:rsidRPr="00976E78" w:rsidRDefault="004079F7" w:rsidP="0050184C">
      <w:pPr>
        <w:spacing w:after="0"/>
        <w:jc w:val="both"/>
        <w:rPr>
          <w:rFonts w:ascii="Arial" w:hAnsi="Arial" w:cs="Arial"/>
        </w:rPr>
      </w:pPr>
    </w:p>
    <w:p w:rsidR="006A546E" w:rsidRPr="00976E78" w:rsidRDefault="004079F7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Cun il SCI duain vegnir cuntanschidas las suandantas finamiras:</w:t>
      </w:r>
    </w:p>
    <w:p w:rsidR="006A546E" w:rsidRPr="00976E78" w:rsidRDefault="006A546E" w:rsidP="0050184C">
      <w:pPr>
        <w:spacing w:after="0"/>
        <w:jc w:val="both"/>
        <w:rPr>
          <w:rFonts w:ascii="Arial" w:hAnsi="Arial" w:cs="Arial"/>
        </w:rPr>
      </w:pP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proteger la facultad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garantir ch'ils meds finanzials vegnian duvrads en moda cunvegnenta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evitar u scuvrir sbagls ed irregularitads en la contabilitad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garantir in rendaquint regular</w:t>
      </w:r>
    </w:p>
    <w:p w:rsidR="00DB2153" w:rsidRPr="00976E78" w:rsidRDefault="00643CDB" w:rsidP="0050184C">
      <w:pPr>
        <w:pStyle w:val="Listenabsatz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garantir in rapport da gestiun fidà</w:t>
      </w: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4A315D" w:rsidRPr="00976E78" w:rsidRDefault="003422A0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Uschia duain vegnir evitadas in'eventuala perdita da la reputaziun u autras consequenzas.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In'ulteriura plivalur ha il SCI, perquai ch'el gida a scuvrir deblezzas e pia ad optimar ils process da lavur ch'èn relevants per las finanzas.</w:t>
      </w:r>
    </w:p>
    <w:p w:rsidR="004A315D" w:rsidRPr="00976E78" w:rsidRDefault="004A315D" w:rsidP="0050184C">
      <w:pPr>
        <w:spacing w:after="0"/>
        <w:jc w:val="both"/>
        <w:rPr>
          <w:rFonts w:ascii="Arial" w:hAnsi="Arial" w:cs="Arial"/>
        </w:rPr>
      </w:pPr>
    </w:p>
    <w:p w:rsidR="003422A0" w:rsidRPr="00976E78" w:rsidRDefault="003422A0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Tras la documentaziun dals process da lavur essenzials ch'èn relevants per las finanzas sco er da lur ristgas e da las controllas definidas procura il SCI per la cuntinuitad e per la stabilitad dals process da lavur en l'administraziun communala.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finala po in SCI formalisà e documentà facilitar il transfer da savida e la circulaziun da las infurmaziuns.</w:t>
      </w:r>
    </w:p>
    <w:p w:rsidR="003422A0" w:rsidRPr="00976E78" w:rsidRDefault="003422A0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4D2C46" w:rsidRPr="00976E78" w:rsidRDefault="004D2C46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Champ d'applicaziun</w:t>
      </w:r>
    </w:p>
    <w:p w:rsidR="004D2C46" w:rsidRPr="00976E78" w:rsidRDefault="004D2C46" w:rsidP="0050184C">
      <w:pPr>
        <w:spacing w:after="0"/>
        <w:jc w:val="both"/>
        <w:rPr>
          <w:rFonts w:ascii="Arial" w:hAnsi="Arial" w:cs="Arial"/>
        </w:rPr>
      </w:pPr>
    </w:p>
    <w:p w:rsidR="006A2958" w:rsidRPr="00976E78" w:rsidRDefault="00E5053F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SCI cumpiglia las suandantas partiziuns / ils suandants champs da la vischnanca:</w:t>
      </w:r>
    </w:p>
    <w:p w:rsidR="006A2958" w:rsidRDefault="006A2958" w:rsidP="0050184C">
      <w:pPr>
        <w:spacing w:after="0"/>
        <w:jc w:val="both"/>
        <w:rPr>
          <w:rFonts w:ascii="Arial" w:hAnsi="Arial" w:cs="Arial"/>
        </w:rPr>
      </w:pPr>
    </w:p>
    <w:p w:rsidR="001A6C03" w:rsidRPr="001A6C03" w:rsidRDefault="001A6C03" w:rsidP="0050184C">
      <w:pPr>
        <w:spacing w:after="0"/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Administraziun en il senn pli stretg</w:t>
      </w:r>
    </w:p>
    <w:p w:rsidR="001A6C03" w:rsidRPr="00976E78" w:rsidRDefault="001A6C03" w:rsidP="0050184C">
      <w:pPr>
        <w:spacing w:after="0"/>
        <w:jc w:val="both"/>
        <w:rPr>
          <w:rFonts w:ascii="Arial" w:hAnsi="Arial" w:cs="Arial"/>
        </w:rPr>
      </w:pPr>
    </w:p>
    <w:p w:rsidR="00480AA0" w:rsidRDefault="001A6C03" w:rsidP="00997335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finanzas / taglias</w:t>
      </w:r>
    </w:p>
    <w:p w:rsidR="001618B3" w:rsidRPr="00480AA0" w:rsidRDefault="001A6C03" w:rsidP="00997335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uffizi da construcziun</w:t>
      </w:r>
    </w:p>
    <w:p w:rsidR="001A6C03" w:rsidRDefault="001618B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manaschis tecnics</w:t>
      </w:r>
    </w:p>
    <w:p w:rsidR="001A6C03" w:rsidRPr="00976E78" w:rsidRDefault="001A6C0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chanzlia communala</w:t>
      </w:r>
    </w:p>
    <w:p w:rsidR="001A6C03" w:rsidRDefault="001A6C03" w:rsidP="0050184C">
      <w:pPr>
        <w:spacing w:after="0"/>
        <w:jc w:val="both"/>
        <w:rPr>
          <w:rFonts w:ascii="Arial" w:hAnsi="Arial" w:cs="Arial"/>
        </w:rPr>
      </w:pPr>
    </w:p>
    <w:p w:rsidR="001A6C03" w:rsidRPr="001A6C03" w:rsidRDefault="001A6C03" w:rsidP="0050184C">
      <w:pPr>
        <w:spacing w:after="0"/>
        <w:jc w:val="both"/>
        <w:rPr>
          <w:u w:val="single"/>
          <w:rFonts w:ascii="Arial" w:hAnsi="Arial" w:cs="Arial"/>
        </w:rPr>
      </w:pPr>
      <w:r>
        <w:rPr>
          <w:u w:val="single"/>
          <w:rFonts w:ascii="Arial" w:hAnsi="Arial"/>
        </w:rPr>
        <w:t xml:space="preserve">Manaschis excorporads</w:t>
      </w:r>
    </w:p>
    <w:p w:rsidR="001A6C03" w:rsidRDefault="001A6C03" w:rsidP="0050184C">
      <w:pPr>
        <w:spacing w:after="0"/>
        <w:jc w:val="both"/>
        <w:rPr>
          <w:rFonts w:ascii="Arial" w:hAnsi="Arial" w:cs="Arial"/>
        </w:rPr>
      </w:pPr>
    </w:p>
    <w:p w:rsidR="00480AA0" w:rsidRDefault="001A6C03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servetschs forestals e tecnics</w:t>
      </w:r>
    </w:p>
    <w:p w:rsidR="004A315D" w:rsidRPr="001A6C03" w:rsidRDefault="00480AA0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interpresa d'energia</w:t>
      </w:r>
      <w:r>
        <w:rPr>
          <w:rFonts w:ascii="Arial" w:hAnsi="Arial"/>
        </w:rPr>
        <w:br w:type="page"/>
      </w:r>
    </w:p>
    <w:p w:rsidR="00F312CC" w:rsidRPr="00976E78" w:rsidRDefault="00643CDB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Process da lavur essenzials ch'èn relevants per las finanzas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F312CC" w:rsidRPr="00976E78" w:rsidRDefault="006A2958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En il focus dal SCI stattan las activitads che tutgan tar ils suandants process da lavur e ch'èn relevantas per las finanzas:</w:t>
      </w:r>
    </w:p>
    <w:p w:rsidR="00F312CC" w:rsidRPr="00976E78" w:rsidRDefault="00F312CC" w:rsidP="0050184C">
      <w:pPr>
        <w:spacing w:after="0"/>
        <w:jc w:val="both"/>
        <w:rPr>
          <w:rFonts w:ascii="Arial" w:hAnsi="Arial" w:cs="Arial"/>
        </w:rPr>
      </w:pP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pajaments / meds finanzials liquids</w:t>
      </w:r>
    </w:p>
    <w:p w:rsidR="00F312CC" w:rsidRPr="00976E78" w:rsidRDefault="00466394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prestaziuns e furniziuns / debiturs / incassament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retratga da prestaziuns e cumpra / crediturs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administraziun dal persunal / salaris</w:t>
      </w:r>
    </w:p>
    <w:p w:rsidR="00466394" w:rsidRPr="00976E78" w:rsidRDefault="00466394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budgetaziun / planisaziun da finanzas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rendaquint / rapportaziun</w:t>
      </w:r>
    </w:p>
    <w:p w:rsidR="00F312CC" w:rsidRPr="00976E78" w:rsidRDefault="00F312CC" w:rsidP="0050184C">
      <w:pPr>
        <w:pStyle w:val="Listenabsatz"/>
        <w:numPr>
          <w:ilvl w:val="0"/>
          <w:numId w:val="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projects / credits</w:t>
      </w:r>
    </w:p>
    <w:p w:rsidR="004A315D" w:rsidRPr="00976E78" w:rsidRDefault="004A315D" w:rsidP="0050184C">
      <w:pPr>
        <w:spacing w:after="0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rPr>
          <w:rFonts w:ascii="Arial" w:hAnsi="Arial" w:cs="Arial"/>
        </w:rPr>
      </w:pPr>
    </w:p>
    <w:p w:rsidR="00466394" w:rsidRPr="00976E78" w:rsidRDefault="00466394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Inventari da las ristgas e da las controllas</w:t>
      </w: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Per ils process da lavur essenzials ch'èn relevants per las finanzas maina la persuna ch'è incumbensada cun il SCI in inventari da las ristgas e da las controllas.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Quel documentescha sistematicamain ils process da lavur, lur ristgas sco er las controllas che vegnan fixadas da la suprastanza communala.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El vegn actualisà regularmain.</w:t>
      </w:r>
    </w:p>
    <w:p w:rsidR="00466394" w:rsidRPr="00976E78" w:rsidRDefault="00466394" w:rsidP="0050184C">
      <w:pPr>
        <w:spacing w:after="0"/>
        <w:jc w:val="both"/>
        <w:rPr>
          <w:rFonts w:ascii="Arial" w:hAnsi="Arial" w:cs="Arial"/>
        </w:rPr>
      </w:pPr>
    </w:p>
    <w:p w:rsidR="00466394" w:rsidRPr="00976E78" w:rsidRDefault="00466394" w:rsidP="0050184C">
      <w:pPr>
        <w:spacing w:after="0"/>
        <w:rPr>
          <w:rFonts w:ascii="Arial" w:hAnsi="Arial" w:cs="Arial"/>
        </w:rPr>
      </w:pPr>
    </w:p>
    <w:p w:rsidR="00F312CC" w:rsidRPr="00976E78" w:rsidRDefault="00466394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Persuna incumbensada cun il SCI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466394" w:rsidRPr="00976E78" w:rsidRDefault="00F312CC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suprastanza communala fixescha </w:t>
      </w:r>
      <w:r>
        <w:rPr>
          <w:highlight w:val="yellow"/>
          <w:rFonts w:ascii="Arial" w:hAnsi="Arial"/>
        </w:rPr>
        <w:t xml:space="preserve">prenum, num e funcziun</w:t>
      </w:r>
      <w:r>
        <w:rPr>
          <w:rFonts w:ascii="Arial" w:hAnsi="Arial"/>
        </w:rPr>
        <w:t xml:space="preserve"> sco persuna ch'è incumbensada cun il SCI da la vischnanca.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 persuna ch'è incumbensada cun il SCI maina e coordinescha il project durant la fasa iniziala, accumpogna l'implementaziun ed è responsabla per la realisaziun efficazia.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Per garantir l'efficacitad dal SCI fa la persuna ch'è incumbensada cun il SCI mintga onn in'examinaziun interna ed elavura in rapport davart il SCI per mauns da la suprastanza communala.</w:t>
      </w:r>
    </w:p>
    <w:p w:rsidR="00F312CC" w:rsidRPr="00976E78" w:rsidRDefault="00F312CC" w:rsidP="0050184C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pStyle w:val="Listenabsatz"/>
        <w:numPr>
          <w:ilvl w:val="0"/>
          <w:numId w:val="7"/>
        </w:numPr>
        <w:spacing w:after="0"/>
        <w:ind w:left="567" w:hanging="567"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Entrada en vigur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F17263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Quest concept da basa è vegnì approvà da la suprastanza communala ils </w:t>
      </w:r>
      <w:r>
        <w:rPr>
          <w:highlight w:val="yellow"/>
          <w:rFonts w:ascii="Arial" w:hAnsi="Arial"/>
        </w:rPr>
        <w:t xml:space="preserve">XX da MM 20YY</w:t>
      </w:r>
      <w:r>
        <w:rPr>
          <w:rFonts w:ascii="Arial" w:hAnsi="Arial"/>
        </w:rPr>
        <w:t xml:space="preserve">.</w:t>
      </w: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BD7C61" w:rsidRPr="00976E78" w:rsidRDefault="00BD7C61" w:rsidP="0050184C">
      <w:pPr>
        <w:spacing w:after="0"/>
        <w:jc w:val="both"/>
        <w:rPr>
          <w:rFonts w:ascii="Arial" w:hAnsi="Arial" w:cs="Arial"/>
        </w:rPr>
      </w:pPr>
    </w:p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Lieu, data, suttascripziuns</w:t>
      </w:r>
    </w:p>
    <w:bookmarkEnd w:id="1"/>
    <w:p w:rsidR="006172B8" w:rsidRPr="00976E78" w:rsidRDefault="006172B8" w:rsidP="0050184C">
      <w:pPr>
        <w:spacing w:after="0"/>
        <w:jc w:val="both"/>
        <w:rPr>
          <w:rFonts w:ascii="Arial" w:hAnsi="Arial" w:cs="Arial"/>
        </w:rPr>
      </w:pPr>
    </w:p>
    <w:sectPr w:rsidR="006172B8" w:rsidRPr="00976E78" w:rsidSect="006A2958">
      <w:footerReference w:type="default" r:id="rId8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B8" w:rsidRDefault="006172B8" w:rsidP="00D666E3">
      <w:pPr>
        <w:spacing w:after="0" w:line="240" w:lineRule="auto"/>
      </w:pPr>
      <w:r>
        <w:separator/>
      </w:r>
    </w:p>
  </w:endnote>
  <w:end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6E3" w:rsidRPr="00115C52" w:rsidRDefault="00D666E3" w:rsidP="00D666E3">
    <w:pPr>
      <w:pStyle w:val="Fuzeile"/>
      <w:tabs>
        <w:tab w:val="clear" w:pos="4536"/>
      </w:tabs>
      <w:rPr>
        <w:sz w:val="16"/>
        <w:szCs w:val="16"/>
        <w:rFonts w:ascii="Arial" w:hAnsi="Arial" w:cs="Arial"/>
      </w:rPr>
    </w:pPr>
    <w:r w:rsidRPr="00115C52">
      <w:rPr>
        <w:sz w:val="16"/>
        <w:rFonts w:ascii="Arial" w:hAnsi="Arial" w:cs="Arial"/>
      </w:rPr>
      <w:fldChar w:fldCharType="begin" w:dirty="true"/>
    </w:r>
    <w:r w:rsidRPr="00115C52">
      <w:rPr>
        <w:sz w:val="16"/>
        <w:rFonts w:ascii="Arial" w:hAnsi="Arial" w:cs="Arial"/>
      </w:rPr>
      <w:instrText xml:space="preserve"> FILENAME  \* FirstCap  \* MERGEFORMAT </w:instrText>
    </w:r>
    <w:r w:rsidRPr="00115C52">
      <w:rPr>
        <w:sz w:val="16"/>
        <w:rFonts w:ascii="Arial" w:hAnsi="Arial" w:cs="Arial"/>
      </w:rPr>
      <w:fldChar w:fldCharType="separate"/>
    </w:r>
    <w:r w:rsidR="004A315D">
      <w:rPr>
        <w:sz w:val="16"/>
        <w:rFonts w:ascii="Arial" w:hAnsi="Arial" w:cs="Arial"/>
      </w:rPr>
      <w:t>IKS Grundlagenkonzept - Muster.docx</w:t>
    </w:r>
    <w:r w:rsidRPr="00115C52"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B8" w:rsidRDefault="006172B8" w:rsidP="00D666E3">
      <w:pPr>
        <w:spacing w:after="0" w:line="240" w:lineRule="auto"/>
      </w:pPr>
      <w:r>
        <w:separator/>
      </w:r>
    </w:p>
  </w:footnote>
  <w:footnote w:type="continuationSeparator" w:id="0">
    <w:p w:rsidR="006172B8" w:rsidRDefault="006172B8" w:rsidP="00D6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6427"/>
    <w:multiLevelType w:val="hybridMultilevel"/>
    <w:tmpl w:val="0432412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0539"/>
    <w:multiLevelType w:val="hybridMultilevel"/>
    <w:tmpl w:val="343E86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A0B5C"/>
    <w:multiLevelType w:val="hybridMultilevel"/>
    <w:tmpl w:val="EBB06DDA"/>
    <w:lvl w:ilvl="0" w:tplc="E6C6D9F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E40AF8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A06E6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A7400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C4248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C5004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EA10FE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A5172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B6897A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D16"/>
    <w:multiLevelType w:val="hybridMultilevel"/>
    <w:tmpl w:val="6B5644B2"/>
    <w:lvl w:ilvl="0" w:tplc="8112F28A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64BD"/>
    <w:multiLevelType w:val="hybridMultilevel"/>
    <w:tmpl w:val="E9365B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10406"/>
    <w:multiLevelType w:val="hybridMultilevel"/>
    <w:tmpl w:val="F544E0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1D18"/>
    <w:multiLevelType w:val="hybridMultilevel"/>
    <w:tmpl w:val="B2B8D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83717"/>
    <w:multiLevelType w:val="hybridMultilevel"/>
    <w:tmpl w:val="55CAA5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031A"/>
    <w:multiLevelType w:val="hybridMultilevel"/>
    <w:tmpl w:val="3BFEEC82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B1D4F"/>
    <w:multiLevelType w:val="multilevel"/>
    <w:tmpl w:val="5798C66A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dirty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B8"/>
    <w:rsid w:val="00080023"/>
    <w:rsid w:val="00096B32"/>
    <w:rsid w:val="000A3459"/>
    <w:rsid w:val="000C6C8F"/>
    <w:rsid w:val="000E56C7"/>
    <w:rsid w:val="00107DBD"/>
    <w:rsid w:val="00115C52"/>
    <w:rsid w:val="001300B6"/>
    <w:rsid w:val="001618B3"/>
    <w:rsid w:val="00186760"/>
    <w:rsid w:val="00191920"/>
    <w:rsid w:val="001A6C03"/>
    <w:rsid w:val="001B247C"/>
    <w:rsid w:val="001B2F43"/>
    <w:rsid w:val="001C68D9"/>
    <w:rsid w:val="001D19B7"/>
    <w:rsid w:val="001D2624"/>
    <w:rsid w:val="001E3032"/>
    <w:rsid w:val="0022528D"/>
    <w:rsid w:val="002307D5"/>
    <w:rsid w:val="0026261C"/>
    <w:rsid w:val="00263333"/>
    <w:rsid w:val="00274F17"/>
    <w:rsid w:val="0027622F"/>
    <w:rsid w:val="00277EBF"/>
    <w:rsid w:val="00283EBD"/>
    <w:rsid w:val="00306334"/>
    <w:rsid w:val="00323DC9"/>
    <w:rsid w:val="003422A0"/>
    <w:rsid w:val="003651D4"/>
    <w:rsid w:val="003777EE"/>
    <w:rsid w:val="003864F0"/>
    <w:rsid w:val="00390848"/>
    <w:rsid w:val="004079F7"/>
    <w:rsid w:val="00466394"/>
    <w:rsid w:val="00480AA0"/>
    <w:rsid w:val="004A315D"/>
    <w:rsid w:val="004B37FD"/>
    <w:rsid w:val="004C5A82"/>
    <w:rsid w:val="004D1E49"/>
    <w:rsid w:val="004D2C46"/>
    <w:rsid w:val="0050184C"/>
    <w:rsid w:val="00531A4C"/>
    <w:rsid w:val="00535D26"/>
    <w:rsid w:val="0055023F"/>
    <w:rsid w:val="005E6375"/>
    <w:rsid w:val="006172B8"/>
    <w:rsid w:val="00643CDB"/>
    <w:rsid w:val="00680E2E"/>
    <w:rsid w:val="006A2958"/>
    <w:rsid w:val="006A546E"/>
    <w:rsid w:val="006A6E3A"/>
    <w:rsid w:val="006D2D08"/>
    <w:rsid w:val="006E43F9"/>
    <w:rsid w:val="00737D15"/>
    <w:rsid w:val="007728E0"/>
    <w:rsid w:val="00813394"/>
    <w:rsid w:val="00831460"/>
    <w:rsid w:val="00843283"/>
    <w:rsid w:val="00880E22"/>
    <w:rsid w:val="008C00E2"/>
    <w:rsid w:val="008C3B4F"/>
    <w:rsid w:val="008F1280"/>
    <w:rsid w:val="00974DC8"/>
    <w:rsid w:val="00976E78"/>
    <w:rsid w:val="009E1EF1"/>
    <w:rsid w:val="00A035BD"/>
    <w:rsid w:val="00A63FC0"/>
    <w:rsid w:val="00A861E3"/>
    <w:rsid w:val="00AA592D"/>
    <w:rsid w:val="00AD09B4"/>
    <w:rsid w:val="00AD36D2"/>
    <w:rsid w:val="00AF31CC"/>
    <w:rsid w:val="00B15B57"/>
    <w:rsid w:val="00B64267"/>
    <w:rsid w:val="00BA519C"/>
    <w:rsid w:val="00BC3C7D"/>
    <w:rsid w:val="00BD566E"/>
    <w:rsid w:val="00BD7C61"/>
    <w:rsid w:val="00C17B60"/>
    <w:rsid w:val="00C27D77"/>
    <w:rsid w:val="00C36009"/>
    <w:rsid w:val="00C43825"/>
    <w:rsid w:val="00C9019E"/>
    <w:rsid w:val="00D10200"/>
    <w:rsid w:val="00D11EDE"/>
    <w:rsid w:val="00D26154"/>
    <w:rsid w:val="00D666E3"/>
    <w:rsid w:val="00D75BC1"/>
    <w:rsid w:val="00D75D0E"/>
    <w:rsid w:val="00D86129"/>
    <w:rsid w:val="00DA6280"/>
    <w:rsid w:val="00DB2153"/>
    <w:rsid w:val="00DD0F6E"/>
    <w:rsid w:val="00DD3C28"/>
    <w:rsid w:val="00E1267F"/>
    <w:rsid w:val="00E2737C"/>
    <w:rsid w:val="00E5053F"/>
    <w:rsid w:val="00E800FA"/>
    <w:rsid w:val="00E86EB0"/>
    <w:rsid w:val="00EE4C1F"/>
    <w:rsid w:val="00F17263"/>
    <w:rsid w:val="00F312CC"/>
    <w:rsid w:val="00F42732"/>
    <w:rsid w:val="00F53A13"/>
    <w:rsid w:val="00F771EB"/>
    <w:rsid w:val="00FA0561"/>
    <w:rsid w:val="00FD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2ADF076-B6BE-4E7B-B345-73FC4B0F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m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72B8"/>
    <w:rPr>
      <w:rFonts w:asciiTheme="minorHAnsi" w:hAnsiTheme="min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35B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35BD"/>
    <w:pPr>
      <w:keepNext/>
      <w:keepLines/>
      <w:numPr>
        <w:ilvl w:val="1"/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6E3"/>
  </w:style>
  <w:style w:type="paragraph" w:styleId="Fuzeile">
    <w:name w:val="footer"/>
    <w:basedOn w:val="Standard"/>
    <w:link w:val="FuzeileZchn"/>
    <w:uiPriority w:val="99"/>
    <w:unhideWhenUsed/>
    <w:rsid w:val="00D66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6E3"/>
  </w:style>
  <w:style w:type="character" w:customStyle="1" w:styleId="berschrift2Zchn">
    <w:name w:val="Überschrift 2 Zchn"/>
    <w:basedOn w:val="Absatz-Standardschriftart"/>
    <w:link w:val="berschrift2"/>
    <w:uiPriority w:val="9"/>
    <w:rsid w:val="00A035BD"/>
    <w:rPr>
      <w:rFonts w:eastAsiaTheme="majorEastAsia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035BD"/>
    <w:rPr>
      <w:rFonts w:eastAsiaTheme="majorEastAsia" w:cstheme="majorBidi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rsid w:val="006172B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7D7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D5B52"/>
    <w:pPr>
      <w:spacing w:before="120" w:after="0" w:line="280" w:lineRule="auto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29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499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3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1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07A6713D31E4D9E827B0512BBBA89" ma:contentTypeVersion="14" ma:contentTypeDescription="Ein neues Dokument erstellen." ma:contentTypeScope="" ma:versionID="9709d6e857f9d7914578e197a430a540">
  <xsd:schema xmlns:xsd="http://www.w3.org/2001/XMLSchema" xmlns:xs="http://www.w3.org/2001/XMLSchema" xmlns:p="http://schemas.microsoft.com/office/2006/metadata/properties" xmlns:ns1="http://schemas.microsoft.com/sharepoint/v3" xmlns:ns2="b9bbc5c3-42c9-4c30-b7a3-3f0c5e2a5378" targetNamespace="http://schemas.microsoft.com/office/2006/metadata/properties" ma:root="true" ma:fieldsID="9d6dc41a396c59f87e2896d5f714b872" ns1:_="" ns2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ustomerID" minOccurs="0"/>
                <xsd:element ref="ns1:Language" minOccurs="0"/>
                <xsd:element ref="ns1:Article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ArticleStartDate" ma:index="15" nillable="true" ma:displayName="Artikeldatum" ma:description="Immer auf den 31.12 des aktuellen Jahres setzen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0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13" ma:displayName="Kommentare"/>
        <xsd:element name="keywords" minOccurs="0" maxOccurs="1" type="xsd:string" ma:index="14" ma:displayName="Schlüsselwörter"/>
        <xsd:element ref="dc:language" minOccurs="0" maxOccurs="1"/>
        <xsd:element name="category" minOccurs="0" maxOccurs="1" type="xsd:string" ma:index="11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CustomerID xmlns="b9bbc5c3-42c9-4c30-b7a3-3f0c5e2a5378">1</CustomerID>
  </documentManagement>
</p:properties>
</file>

<file path=customXml/itemProps1.xml><?xml version="1.0" encoding="utf-8"?>
<ds:datastoreItem xmlns:ds="http://schemas.openxmlformats.org/officeDocument/2006/customXml" ds:itemID="{A25CD8E7-1D26-464C-ABF0-5109D41BB505}"/>
</file>

<file path=customXml/itemProps2.xml><?xml version="1.0" encoding="utf-8"?>
<ds:datastoreItem xmlns:ds="http://schemas.openxmlformats.org/officeDocument/2006/customXml" ds:itemID="{9887CF04-3334-4C08-9D20-EB82D5023B70}"/>
</file>

<file path=customXml/itemProps3.xml><?xml version="1.0" encoding="utf-8"?>
<ds:datastoreItem xmlns:ds="http://schemas.openxmlformats.org/officeDocument/2006/customXml" ds:itemID="{21F0D82B-0423-44F7-8C67-B3378CD75201}"/>
</file>

<file path=customXml/itemProps4.xml><?xml version="1.0" encoding="utf-8"?>
<ds:datastoreItem xmlns:ds="http://schemas.openxmlformats.org/officeDocument/2006/customXml" ds:itemID="{62CF5A61-5163-42A6-B82D-4DE2C3249A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da basa per il SCI - model</dc:title>
  <dc:creator>Wüst Daniel</dc:creator>
  <cp:lastModifiedBy>Caduff Nadia</cp:lastModifiedBy>
  <cp:revision>95</cp:revision>
  <cp:lastPrinted>2021-07-23T05:33:00Z</cp:lastPrinted>
  <dcterms:created xsi:type="dcterms:W3CDTF">2017-07-13T09:32:00Z</dcterms:created>
  <dcterms:modified xsi:type="dcterms:W3CDTF">2021-09-20T13:40:00Z</dcterms:modified>
  <cp:category>IKS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0x0101005B507A6713D31E4D9E827B0512BBBA89</vt:lpwstr>
  </property>
</Properties>
</file>